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189"/>
        <w:tblOverlap w:val="never"/>
        <w:tblW w:w="92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5"/>
        <w:gridCol w:w="942"/>
        <w:gridCol w:w="1224"/>
        <w:gridCol w:w="1011"/>
        <w:gridCol w:w="991"/>
        <w:gridCol w:w="1296"/>
        <w:gridCol w:w="22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23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中国书法院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职务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名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籍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照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别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民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8" w:hRule="atLeast"/>
        </w:trPr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4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71"/>
              </w:tabs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ab/>
            </w:r>
          </w:p>
          <w:p>
            <w:pPr>
              <w:tabs>
                <w:tab w:val="left" w:pos="498"/>
              </w:tabs>
              <w:jc w:val="lef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ab/>
            </w:r>
          </w:p>
        </w:tc>
        <w:tc>
          <w:tcPr>
            <w:tcW w:w="2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5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lang w:eastAsia="zh-CN"/>
              </w:rPr>
              <w:t>微信</w:t>
            </w:r>
          </w:p>
        </w:tc>
        <w:tc>
          <w:tcPr>
            <w:tcW w:w="4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98"/>
              </w:tabs>
              <w:jc w:val="left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  <w:tc>
          <w:tcPr>
            <w:tcW w:w="2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5464" w:type="dxa"/>
            <w:gridSpan w:val="5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通讯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艺术类别</w:t>
            </w:r>
          </w:p>
        </w:tc>
        <w:tc>
          <w:tcPr>
            <w:tcW w:w="770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52"/>
                <w:tab w:val="left" w:pos="1035"/>
              </w:tabs>
              <w:jc w:val="left"/>
              <w:rPr>
                <w:rFonts w:hint="eastAsia" w:asci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书法 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书画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3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个人简介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8"/>
                <w:lang w:eastAsia="zh-CN"/>
              </w:rPr>
              <w:t>(可附页)</w:t>
            </w:r>
          </w:p>
        </w:tc>
        <w:tc>
          <w:tcPr>
            <w:tcW w:w="770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448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申请职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务</w:t>
            </w:r>
          </w:p>
        </w:tc>
        <w:tc>
          <w:tcPr>
            <w:tcW w:w="7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52"/>
                <w:tab w:val="left" w:pos="1035"/>
              </w:tabs>
              <w:jc w:val="left"/>
              <w:rPr>
                <w:rFonts w:hint="eastAsia" w:ascii="宋体" w:cs="宋体"/>
                <w:color w:val="000000"/>
                <w:sz w:val="24"/>
                <w:lang w:val="en-US" w:eastAsia="zh-CN"/>
              </w:rPr>
            </w:pP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常务副主任、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副主任（楷书、行书、篆书、草书、隶书、硬笔、国画等）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艺委会副主席、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常务理事、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理事、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高级院士、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院士、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常务委员、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委员、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>一级书法师、</w:t>
            </w:r>
            <w:r>
              <w:rPr>
                <w:rFonts w:ascii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cs="宋体"/>
                <w:color w:val="000000"/>
                <w:sz w:val="24"/>
                <w:lang w:val="en-US" w:eastAsia="zh-CN"/>
              </w:rPr>
              <w:t xml:space="preserve"> 润格</w:t>
            </w:r>
          </w:p>
          <w:p>
            <w:pPr>
              <w:tabs>
                <w:tab w:val="left" w:pos="552"/>
                <w:tab w:val="left" w:pos="1035"/>
              </w:tabs>
              <w:jc w:val="left"/>
              <w:rPr>
                <w:rFonts w:hint="eastAsia" w:asci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（在需要申请的职称前面打</w:t>
            </w:r>
            <w:r>
              <w:rPr>
                <w:rFonts w:hint="default" w:ascii="Arial" w:hAnsi="Arial" w:cs="Arial"/>
                <w:color w:val="000000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人意见</w:t>
            </w:r>
          </w:p>
        </w:tc>
        <w:tc>
          <w:tcPr>
            <w:tcW w:w="77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以上信息均由本人填写，内容属实。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10"/>
                <w:tab w:val="center" w:pos="3895"/>
              </w:tabs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推荐人（选填）：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70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6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填表说明</w:t>
            </w:r>
          </w:p>
        </w:tc>
        <w:tc>
          <w:tcPr>
            <w:tcW w:w="7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申请需电子档证件照一张，作品电子档一幅。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凡申请通过，均会在中国书法院官网公布。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办理资料请发送至官方微信：18302160887（书法院联络处）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工信部备案官网：中国书法院.com或www.zgsfy.com.cn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152EE"/>
    <w:multiLevelType w:val="singleLevel"/>
    <w:tmpl w:val="536152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3C156E"/>
    <w:rsid w:val="1D387FF2"/>
    <w:rsid w:val="20973AC4"/>
    <w:rsid w:val="270D397C"/>
    <w:rsid w:val="33203154"/>
    <w:rsid w:val="33BB2AC1"/>
    <w:rsid w:val="39FD5F2B"/>
    <w:rsid w:val="71335111"/>
    <w:rsid w:val="7AFC55C8"/>
    <w:rsid w:val="7F3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143</Characters>
  <Paragraphs>128</Paragraphs>
  <TotalTime>13</TotalTime>
  <ScaleCrop>false</ScaleCrop>
  <LinksUpToDate>false</LinksUpToDate>
  <CharactersWithSpaces>305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2017-09-03T08:25:00Z</dcterms:created>
  <dc:creator>杨海珍的 iPhone</dc:creator>
  <cp:lastModifiedBy>WPS_1495814497</cp:lastModifiedBy>
  <cp:lastPrinted>2017-09-03T08:31:00Z</cp:lastPrinted>
  <dcterms:modified xsi:type="dcterms:W3CDTF">2020-10-13T03:00:18Z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